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1FDB8" w14:textId="77777777" w:rsidR="00396BAF" w:rsidRPr="00430E0F" w:rsidRDefault="00396BAF" w:rsidP="00ED5D14">
      <w:pPr>
        <w:rPr>
          <w:lang w:val="pt-BR"/>
        </w:rPr>
      </w:pPr>
      <w:r w:rsidRPr="00AE1DB7">
        <w:rPr>
          <w:lang w:val="pt-BR"/>
        </w:rPr>
        <w:t>(Somente para Programa ISV Royalty)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396BAF" w:rsidRPr="00AE1DB7" w14:paraId="5801FDBA" w14:textId="77777777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5801FDB9" w14:textId="6F26E6C7" w:rsidR="00396BAF" w:rsidRPr="00AE1DB7" w:rsidRDefault="00465190" w:rsidP="004A1036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AE1DB7">
              <w:rPr>
                <w:b/>
                <w:sz w:val="24"/>
                <w:lang w:val="pt-BR"/>
              </w:rPr>
              <w:t>Microsoft</w:t>
            </w:r>
            <w:r w:rsidRPr="00AE1DB7">
              <w:rPr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AE1DB7">
              <w:rPr>
                <w:b/>
                <w:sz w:val="24"/>
                <w:lang w:val="pt-BR"/>
              </w:rPr>
              <w:t xml:space="preserve"> Dynamics CRM Server </w:t>
            </w:r>
            <w:r w:rsidR="003A7F56">
              <w:rPr>
                <w:b/>
                <w:sz w:val="24"/>
                <w:lang w:val="pt-BR"/>
              </w:rPr>
              <w:t>2015</w:t>
            </w:r>
            <w:r w:rsidRPr="00AE1DB7">
              <w:rPr>
                <w:b/>
                <w:sz w:val="24"/>
                <w:lang w:val="pt-BR"/>
              </w:rPr>
              <w:t xml:space="preserve"> Edition </w:t>
            </w:r>
            <w:r w:rsidR="004A1036" w:rsidRPr="00AE1DB7">
              <w:rPr>
                <w:rStyle w:val="FootnoteReference"/>
                <w:b/>
                <w:sz w:val="24"/>
                <w:lang w:val="pt-BR"/>
              </w:rPr>
              <w:footnoteReference w:id="2"/>
            </w:r>
          </w:p>
        </w:tc>
      </w:tr>
      <w:tr w:rsidR="00396BAF" w:rsidRPr="00DD055B" w14:paraId="5801FDC0" w14:textId="77777777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14:paraId="5801FDBB" w14:textId="77777777" w:rsidR="00396BAF" w:rsidRPr="00430E0F" w:rsidRDefault="00396BAF" w:rsidP="00ED5D14">
            <w:pPr>
              <w:rPr>
                <w:sz w:val="24"/>
                <w:szCs w:val="24"/>
                <w:lang w:val="pt-BR"/>
              </w:rPr>
            </w:pPr>
          </w:p>
          <w:p w14:paraId="5801FDBC" w14:textId="77777777" w:rsidR="00396BAF" w:rsidRPr="00430E0F" w:rsidRDefault="00396BAF" w:rsidP="00ED5D14">
            <w:pPr>
              <w:rPr>
                <w:lang w:val="pt-BR"/>
              </w:rPr>
            </w:pPr>
            <w:r w:rsidRPr="00AE1DB7">
              <w:rPr>
                <w:rFonts w:eastAsia="SimSun"/>
                <w:b/>
                <w:bCs/>
                <w:sz w:val="24"/>
                <w:szCs w:val="24"/>
                <w:lang w:val="pt-BR"/>
              </w:rPr>
              <w:t>Licenças de Servidor:</w:t>
            </w:r>
            <w:r w:rsidRPr="00430E0F">
              <w:rPr>
                <w:rFonts w:eastAsia="SimSun"/>
                <w:b/>
                <w:bCs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b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b/>
                <w:u w:val="single"/>
              </w:rPr>
            </w:r>
            <w:r w:rsidR="004903C2" w:rsidRPr="00AE1DB7">
              <w:rPr>
                <w:b/>
                <w:u w:val="single"/>
              </w:rPr>
              <w:fldChar w:fldCharType="separate"/>
            </w:r>
            <w:bookmarkStart w:id="2" w:name="_GoBack"/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bookmarkEnd w:id="2"/>
            <w:r w:rsidR="004903C2" w:rsidRPr="00AE1DB7">
              <w:rPr>
                <w:b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b/>
                <w:sz w:val="24"/>
                <w:szCs w:val="24"/>
                <w:lang w:val="fr-FR"/>
              </w:rPr>
              <w:footnoteReference w:id="3"/>
            </w:r>
            <w:r w:rsidRPr="00430E0F">
              <w:rPr>
                <w:b/>
                <w:u w:val="single"/>
                <w:lang w:val="pt-BR"/>
              </w:rPr>
              <w:t xml:space="preserve"> </w:t>
            </w:r>
          </w:p>
          <w:p w14:paraId="5801FDBD" w14:textId="77777777" w:rsidR="00396BAF" w:rsidRPr="00430E0F" w:rsidRDefault="00396BAF" w:rsidP="00B23F49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E1DB7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430E0F">
              <w:rPr>
                <w:rFonts w:cs="Tahoma"/>
                <w:bCs w:val="0"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rFonts w:cs="Tahoma"/>
                <w:sz w:val="24"/>
                <w:szCs w:val="24"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Pr="00430E0F">
              <w:rPr>
                <w:rFonts w:cs="Tahoma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5801FDBE" w14:textId="77777777" w:rsidR="00396BAF" w:rsidRPr="00430E0F" w:rsidRDefault="00396BAF" w:rsidP="00B23F49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E1DB7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430E0F">
              <w:rPr>
                <w:rFonts w:cs="Tahoma"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rFonts w:cs="Tahoma"/>
                <w:sz w:val="24"/>
                <w:szCs w:val="24"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5"/>
            </w:r>
            <w:r w:rsidRPr="00430E0F">
              <w:rPr>
                <w:rFonts w:cs="Tahoma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5801FDBF" w14:textId="77777777" w:rsidR="00396BAF" w:rsidRPr="00430E0F" w:rsidRDefault="00396BAF" w:rsidP="00ED5D14">
            <w:pPr>
              <w:rPr>
                <w:lang w:val="pt-BR"/>
              </w:rPr>
            </w:pPr>
          </w:p>
        </w:tc>
      </w:tr>
      <w:tr w:rsidR="00396BAF" w:rsidRPr="00DD055B" w14:paraId="5801FDC2" w14:textId="77777777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14:paraId="5801FDC1" w14:textId="77777777" w:rsidR="00396BAF" w:rsidRPr="00430E0F" w:rsidRDefault="00396BAF" w:rsidP="00ED5D14">
            <w:pPr>
              <w:outlineLvl w:val="1"/>
              <w:rPr>
                <w:b/>
                <w:bCs/>
                <w:lang w:val="pt-BR"/>
              </w:rPr>
            </w:pPr>
            <w:r w:rsidRPr="00AE1DB7">
              <w:rPr>
                <w:b/>
                <w:bCs/>
                <w:lang w:val="pt-BR"/>
              </w:rPr>
              <w:t>CONTRATO DE LICENÇA DE USUÁRIO FINAL</w:t>
            </w:r>
          </w:p>
        </w:tc>
      </w:tr>
    </w:tbl>
    <w:p w14:paraId="5801FDC3" w14:textId="77777777" w:rsidR="00396BAF" w:rsidRPr="00430E0F" w:rsidRDefault="00396BAF" w:rsidP="00132ACF">
      <w:pPr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Licenciante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Leia-os atentamente.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Os termos também se aplicam aos seguintes itens da Microsoft:</w:t>
      </w:r>
    </w:p>
    <w:p w14:paraId="5801FDC4" w14:textId="77777777"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atualizações,</w:t>
      </w:r>
    </w:p>
    <w:p w14:paraId="5801FDC5" w14:textId="77777777"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suplementos e</w:t>
      </w:r>
    </w:p>
    <w:p w14:paraId="5801FDC6" w14:textId="77777777"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serviços de Internet</w:t>
      </w:r>
    </w:p>
    <w:p w14:paraId="5801FDC7" w14:textId="77777777" w:rsidR="00396BAF" w:rsidRPr="00430E0F" w:rsidRDefault="00396BAF" w:rsidP="00132ACF">
      <w:pPr>
        <w:pStyle w:val="Bullet2"/>
        <w:numPr>
          <w:ilvl w:val="0"/>
          <w:numId w:val="0"/>
        </w:numPr>
        <w:tabs>
          <w:tab w:val="left" w:pos="0"/>
        </w:tabs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referentes ao presente software, salvo se outros termos acompanharem os referidos itens.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Nesse caso, aplicar-se-ão seus respectivos termos.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A Microsoft Corporation ou uma de suas afiliadas (coletivamente denominada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Microsoft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 licenciou o software para o Licenciante.</w:t>
      </w:r>
    </w:p>
    <w:p w14:paraId="5801FDC8" w14:textId="77777777" w:rsidR="00396BAF" w:rsidRPr="00430E0F" w:rsidRDefault="00396BAF" w:rsidP="00132ACF">
      <w:pPr>
        <w:pStyle w:val="Preamble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O uso do software representa a sua aceitação desses termos.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Se você não aceitá-los, não use 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Em vez disso, devolva-o no local da compra para obter um reembolso ou crédito.</w:t>
      </w:r>
    </w:p>
    <w:p w14:paraId="5801FDC9" w14:textId="77777777" w:rsidR="00396BAF" w:rsidRPr="00430E0F" w:rsidRDefault="00396BAF" w:rsidP="00CF786D">
      <w:pPr>
        <w:pStyle w:val="Preamble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Esses termos substituem quaisquer termos eletrônicos que possam estar contidos no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Se quaisquer termos contidos no software estiverem em conflito com os presentes</w:t>
      </w:r>
      <w:r w:rsidR="00CF786D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termos, estes prevalecerão.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396BAF" w:rsidRPr="00DD055B" w14:paraId="5801FDCB" w14:textId="77777777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14:paraId="5801FDCA" w14:textId="77777777" w:rsidR="00396BAF" w:rsidRPr="00430E0F" w:rsidRDefault="00396BAF" w:rsidP="0021492B">
            <w:pPr>
              <w:outlineLvl w:val="1"/>
              <w:rPr>
                <w:b/>
                <w:bCs/>
                <w:sz w:val="20"/>
                <w:szCs w:val="20"/>
                <w:lang w:val="pt-BR"/>
              </w:rPr>
            </w:pPr>
          </w:p>
        </w:tc>
      </w:tr>
    </w:tbl>
    <w:p w14:paraId="5801FDCC" w14:textId="77777777" w:rsidR="00396BAF" w:rsidRPr="00430E0F" w:rsidRDefault="00396BAF" w:rsidP="00132ACF">
      <w:pPr>
        <w:pStyle w:val="PreambleBorderAbove"/>
        <w:pBdr>
          <w:top w:val="none" w:sz="0" w:space="0" w:color="auto"/>
        </w:pBdr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Ao cumprir estes termos de licença, você terá os direitos abaixo para cada licença de software adquirida.</w:t>
      </w:r>
    </w:p>
    <w:p w14:paraId="5801FDCD" w14:textId="77777777" w:rsidR="00396BAF" w:rsidRPr="00AE1DB7" w:rsidRDefault="00396BAF" w:rsidP="00132ACF">
      <w:pPr>
        <w:pStyle w:val="Heading1"/>
        <w:ind w:left="360" w:hanging="360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VISÃO GERAL.</w:t>
      </w:r>
    </w:p>
    <w:p w14:paraId="5801FDCE" w14:textId="77777777" w:rsidR="00396BAF" w:rsidRPr="00AE1DB7" w:rsidRDefault="00396BAF" w:rsidP="00132ACF">
      <w:pPr>
        <w:pStyle w:val="Heading2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Software.</w:t>
      </w:r>
      <w:r w:rsidRPr="00AE1DB7">
        <w:rPr>
          <w:rFonts w:cs="Tahoma"/>
          <w:sz w:val="20"/>
          <w:szCs w:val="20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inclui</w:t>
      </w:r>
      <w:r w:rsidRPr="00AE1DB7">
        <w:rPr>
          <w:rFonts w:cs="Tahoma"/>
          <w:sz w:val="20"/>
          <w:szCs w:val="20"/>
        </w:rPr>
        <w:t xml:space="preserve"> </w:t>
      </w:r>
    </w:p>
    <w:p w14:paraId="5801FDCF" w14:textId="77777777" w:rsidR="00396BAF" w:rsidRPr="00AE1DB7" w:rsidRDefault="00465190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software para servidores,</w:t>
      </w:r>
    </w:p>
    <w:p w14:paraId="5801FDD0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software adicional que pode ser usado apenas com 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, direta ou indiretamente, por meio de outros softwares.</w:t>
      </w:r>
    </w:p>
    <w:p w14:paraId="5801FDD1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lastRenderedPageBreak/>
        <w:t>Modelo de Licença.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é licenciado com base no</w:t>
      </w:r>
    </w:p>
    <w:p w14:paraId="5801FDD2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número de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executado e</w:t>
      </w:r>
    </w:p>
    <w:p w14:paraId="5801FDD3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número de dispositivos e usuários que acessam 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14:paraId="5801FDD4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Termos de Licença para Uso com Servidor Virtual e Outras Tecnologias Similares.</w:t>
      </w:r>
    </w:p>
    <w:p w14:paraId="5801FDD5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Instância.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As referências ao software neste contrato incluem as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instâncias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do software.</w:t>
      </w:r>
    </w:p>
    <w:p w14:paraId="5801FDD6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Execução de uma Instância.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Você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executa uma instância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do software, carregando-a na memória e executando uma ou mais de suas instruções.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14:paraId="5801FDD7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Ambiente de Sistema Operacional.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Um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ambiente de sistema operacional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é</w:t>
      </w:r>
    </w:p>
    <w:p w14:paraId="5801FDD8" w14:textId="77777777" w:rsidR="00396BAF" w:rsidRPr="00430E0F" w:rsidRDefault="00396BAF" w:rsidP="00BB435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uma instância total ou parcial de sistema operacional ou uma instância total ou parcial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administrativos e</w:t>
      </w:r>
    </w:p>
    <w:p w14:paraId="5801FDD9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instâncias de aplicativos, se houver, configuradas para serem executadas na instância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ou nas partes identificadas acima.</w:t>
      </w:r>
    </w:p>
    <w:p w14:paraId="5801FDDA" w14:textId="77777777" w:rsidR="00396BAF" w:rsidRPr="00430E0F" w:rsidRDefault="00396BAF" w:rsidP="00132ACF">
      <w:pPr>
        <w:pStyle w:val="Body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Existem dois tipos de ambientes de sistema operacional: físico e virtual.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ambiente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físico é configurado para ser executado diretamente em um sistema de hardware físico.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sistema de hardware físico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pode ter um dos itens abaixo ou ambos:</w:t>
      </w:r>
    </w:p>
    <w:p w14:paraId="5801FDDB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 ambiente de sistema operacional físico</w:t>
      </w:r>
    </w:p>
    <w:p w14:paraId="5801FDDC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 ou mais ambientes de sistema operacional virtuais.</w:t>
      </w:r>
    </w:p>
    <w:p w14:paraId="5801FDDD" w14:textId="77777777" w:rsidR="00396BAF" w:rsidRPr="00430E0F" w:rsidRDefault="00396BAF" w:rsidP="00465190">
      <w:pPr>
        <w:pStyle w:val="Bullet3"/>
        <w:tabs>
          <w:tab w:val="clear" w:pos="1080"/>
        </w:tabs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Servidor.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Um servidor é um sistema de hardware físico capaz de executar um </w:t>
      </w:r>
      <w:r w:rsidR="00EC1418" w:rsidRPr="00AE1DB7">
        <w:rPr>
          <w:sz w:val="20"/>
          <w:szCs w:val="20"/>
          <w:lang w:val="pt-BR"/>
        </w:rPr>
        <w:t>software para</w:t>
      </w:r>
      <w:r w:rsidR="00BB435F">
        <w:rPr>
          <w:sz w:val="20"/>
          <w:szCs w:val="20"/>
          <w:lang w:val="pt-BR"/>
        </w:rPr>
        <w:t> </w:t>
      </w:r>
      <w:r w:rsidR="00EC1418" w:rsidRPr="00AE1DB7">
        <w:rPr>
          <w:sz w:val="20"/>
          <w:szCs w:val="20"/>
          <w:lang w:val="pt-BR"/>
        </w:rPr>
        <w:t>servidores</w:t>
      </w:r>
      <w:r w:rsidRPr="00AE1DB7">
        <w:rPr>
          <w:sz w:val="20"/>
          <w:szCs w:val="20"/>
          <w:lang w:val="pt-BR"/>
        </w:rPr>
        <w:t>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Considera-se uma partição de hardware ou um blade como um sistema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hardware físico separado.</w:t>
      </w:r>
      <w:r w:rsidRPr="00430E0F">
        <w:rPr>
          <w:sz w:val="20"/>
          <w:szCs w:val="20"/>
          <w:lang w:val="pt-BR"/>
        </w:rPr>
        <w:t xml:space="preserve"> </w:t>
      </w:r>
      <w:r w:rsidR="00465190" w:rsidRPr="00AE1DB7">
        <w:rPr>
          <w:sz w:val="20"/>
          <w:szCs w:val="20"/>
          <w:lang w:val="pt-BR"/>
        </w:rPr>
        <w:t>Para as finalidades destes termos, um servidor pode pertencer a ou ser gerenciado por você (</w:t>
      </w:r>
      <w:r w:rsidR="000A069F" w:rsidRPr="00AE1DB7">
        <w:rPr>
          <w:sz w:val="20"/>
          <w:szCs w:val="20"/>
          <w:lang w:val="pt-BR"/>
        </w:rPr>
        <w:t>“</w:t>
      </w:r>
      <w:r w:rsidR="00465190" w:rsidRPr="00AE1DB7">
        <w:rPr>
          <w:sz w:val="20"/>
          <w:szCs w:val="20"/>
          <w:lang w:val="pt-BR"/>
        </w:rPr>
        <w:t>seu servidor</w:t>
      </w:r>
      <w:r w:rsidR="000A069F" w:rsidRPr="00AE1DB7">
        <w:rPr>
          <w:sz w:val="20"/>
          <w:szCs w:val="20"/>
          <w:lang w:val="pt-BR"/>
        </w:rPr>
        <w:t>”</w:t>
      </w:r>
      <w:r w:rsidR="00465190" w:rsidRPr="00AE1DB7">
        <w:rPr>
          <w:sz w:val="20"/>
          <w:szCs w:val="20"/>
          <w:lang w:val="pt-BR"/>
        </w:rPr>
        <w:t>) ou ser totalmente dedicado fisicamente a você mediante o gerenciamento e controle diário de uma entidade terceirizada (por exemplo, Empresa Terceirizada).</w:t>
      </w:r>
    </w:p>
    <w:p w14:paraId="5801FDDE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Consignação de uma Licença.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14:paraId="5801FDDF" w14:textId="77777777" w:rsidR="00396BAF" w:rsidRPr="00AE1DB7" w:rsidRDefault="00396BAF" w:rsidP="00132ACF">
      <w:pPr>
        <w:pStyle w:val="Heading1"/>
        <w:ind w:left="360" w:hanging="360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DIREITOS DE USO.</w:t>
      </w:r>
    </w:p>
    <w:p w14:paraId="5801FDE0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Consignação da Licença ao Servidor.</w:t>
      </w:r>
    </w:p>
    <w:p w14:paraId="5801FDE1" w14:textId="77777777" w:rsidR="00396BAF" w:rsidRPr="00430E0F" w:rsidRDefault="00396BAF" w:rsidP="00B23F49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Antes de executar qualquer instância do </w:t>
      </w:r>
      <w:r w:rsidR="00EC1418" w:rsidRPr="00AE1DB7">
        <w:rPr>
          <w:rFonts w:cs="Tahoma"/>
          <w:sz w:val="20"/>
          <w:szCs w:val="20"/>
          <w:lang w:val="pt-BR"/>
        </w:rPr>
        <w:t>software para servidores</w:t>
      </w:r>
      <w:r w:rsidRPr="00AE1DB7">
        <w:rPr>
          <w:rFonts w:cs="Tahoma"/>
          <w:sz w:val="20"/>
          <w:szCs w:val="20"/>
          <w:lang w:val="pt-BR"/>
        </w:rPr>
        <w:t xml:space="preserve"> sob uma licença de software, você deverá consignar essa licença a um dos servidores,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que será o servidor licenciado para essa licença específica.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14:paraId="5801FDE2" w14:textId="77777777" w:rsidR="00396BAF" w:rsidRPr="00430E0F" w:rsidRDefault="00396BAF" w:rsidP="00B23F49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Você poderá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 de software, mas apenas 90 dias depois da última consignação.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Será possível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 de software mais cedo se você aposentar o</w:t>
      </w:r>
      <w:r w:rsidR="00BB435F">
        <w:rPr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servidor licenciado em decorrência de uma falha permanente de hardware.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Se você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licença, o servidor para o qual a licença for realocada se tornará o novo servidor licenciado dessa licença.</w:t>
      </w:r>
    </w:p>
    <w:p w14:paraId="5801FDE3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Execução de Instâncias do </w:t>
      </w:r>
      <w:r w:rsidR="00EC1418" w:rsidRPr="00AE1DB7">
        <w:rPr>
          <w:rFonts w:cs="Tahoma"/>
          <w:sz w:val="20"/>
          <w:szCs w:val="20"/>
          <w:lang w:val="pt-BR"/>
        </w:rPr>
        <w:t>Software para servidores</w:t>
      </w:r>
      <w:r w:rsidRPr="00AE1DB7">
        <w:rPr>
          <w:rFonts w:cs="Tahoma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pode executar, em um dado momento, uma instância do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em um ambiente de sistema operacional físico ou virtual no servidor licenciado.</w:t>
      </w:r>
    </w:p>
    <w:p w14:paraId="5801FDE4" w14:textId="77777777" w:rsidR="00396BAF" w:rsidRPr="00430E0F" w:rsidRDefault="00396BAF" w:rsidP="00CF786D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Execução de Instâncias dos Softwares Adicionais.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executar ou usar, em quantos dispositivos desejar, qualquer número de instâncias dos softwares adicionais listados a</w:t>
      </w:r>
      <w:r w:rsidR="00CF786D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seguir em ambientes de sistema operacional físicos ou virtuais.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usá-las somente com o software para servidores.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uso de qualquer instância com o software para servidores pode ser indireto, por meio de outras instâncias do software adicional, ou direto.</w:t>
      </w:r>
    </w:p>
    <w:p w14:paraId="5801FDE5" w14:textId="54DA775E" w:rsidR="00396BAF" w:rsidRPr="00AE1DB7" w:rsidRDefault="00396BAF" w:rsidP="00B23F49">
      <w:pPr>
        <w:pStyle w:val="Bullet3"/>
        <w:rPr>
          <w:sz w:val="20"/>
          <w:szCs w:val="20"/>
        </w:rPr>
      </w:pPr>
      <w:r w:rsidRPr="00430E0F">
        <w:rPr>
          <w:sz w:val="20"/>
          <w:szCs w:val="20"/>
        </w:rPr>
        <w:t xml:space="preserve">Microsoft Dynamics CRM </w:t>
      </w:r>
      <w:r w:rsidR="003A7F56">
        <w:rPr>
          <w:sz w:val="20"/>
          <w:szCs w:val="20"/>
        </w:rPr>
        <w:t>2015</w:t>
      </w:r>
      <w:r w:rsidRPr="00430E0F">
        <w:rPr>
          <w:sz w:val="20"/>
          <w:szCs w:val="20"/>
        </w:rPr>
        <w:t xml:space="preserve"> para Microsoft Office Outlook</w:t>
      </w:r>
    </w:p>
    <w:p w14:paraId="5801FDE6" w14:textId="29F9CDFE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Microsoft E-Mail Router e o Assistente de Implantação de Regras para Microsoft Dynamics CRM </w:t>
      </w:r>
      <w:r w:rsidR="003A7F56">
        <w:rPr>
          <w:sz w:val="20"/>
          <w:szCs w:val="20"/>
          <w:lang w:val="pt-BR"/>
        </w:rPr>
        <w:t>2015</w:t>
      </w:r>
    </w:p>
    <w:p w14:paraId="5801FDE7" w14:textId="5CA80528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Extensão de Relatórios do Microsoft Dynamics CRM para Microsoft Dynamics CRM </w:t>
      </w:r>
      <w:r w:rsidR="003A7F56">
        <w:rPr>
          <w:sz w:val="20"/>
          <w:szCs w:val="20"/>
          <w:lang w:val="pt-BR"/>
        </w:rPr>
        <w:t>2015</w:t>
      </w:r>
    </w:p>
    <w:p w14:paraId="5801FDE8" w14:textId="4885BACC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Microsoft SharePoint Grid para Microsoft Dynamics CRM </w:t>
      </w:r>
      <w:r w:rsidR="003A7F56">
        <w:rPr>
          <w:sz w:val="20"/>
          <w:szCs w:val="20"/>
          <w:lang w:val="pt-BR"/>
        </w:rPr>
        <w:t>2015</w:t>
      </w:r>
    </w:p>
    <w:p w14:paraId="5801FDE9" w14:textId="5E0A5ADC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Extensões de Preparação de Relatórios do Microsoft Dynamics CRM </w:t>
      </w:r>
      <w:r w:rsidR="003A7F56">
        <w:rPr>
          <w:sz w:val="20"/>
          <w:szCs w:val="20"/>
          <w:lang w:val="pt-BR"/>
        </w:rPr>
        <w:t>2015</w:t>
      </w:r>
    </w:p>
    <w:p w14:paraId="5801FDEA" w14:textId="6BE87929" w:rsidR="00396BAF" w:rsidRPr="00AE1DB7" w:rsidRDefault="00396BAF" w:rsidP="00B23F49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 xml:space="preserve">Microsoft Dynamics CRM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 xml:space="preserve"> Best Practices Analyzer</w:t>
      </w:r>
    </w:p>
    <w:p w14:paraId="5801FDEB" w14:textId="6756E5BF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Microsoft Dynamics CRM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 xml:space="preserve"> Multilingual User Interface (MUI)</w:t>
      </w:r>
    </w:p>
    <w:p w14:paraId="5801FDEC" w14:textId="77777777" w:rsidR="00396BAF" w:rsidRPr="00AE1DB7" w:rsidRDefault="00465190" w:rsidP="00B23F49">
      <w:pPr>
        <w:pStyle w:val="Bullet3"/>
        <w:rPr>
          <w:sz w:val="20"/>
          <w:szCs w:val="20"/>
        </w:rPr>
      </w:pPr>
      <w:r w:rsidRPr="00430E0F">
        <w:rPr>
          <w:sz w:val="20"/>
          <w:szCs w:val="20"/>
        </w:rPr>
        <w:t>MarketingPilot Connector para Microsoft Dynamics CRM</w:t>
      </w:r>
    </w:p>
    <w:p w14:paraId="5801FDED" w14:textId="77777777" w:rsidR="00396BAF" w:rsidRPr="00AE1DB7" w:rsidRDefault="00465190" w:rsidP="00B23F49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Microsoft Dynamics CTM Sales Workspace</w:t>
      </w:r>
    </w:p>
    <w:p w14:paraId="5801FDEE" w14:textId="77777777" w:rsidR="00396BAF" w:rsidRPr="00430E0F" w:rsidRDefault="00465190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Dynamics CRM para dispositivos com suporte</w:t>
      </w:r>
    </w:p>
    <w:p w14:paraId="5801FDEF" w14:textId="77777777" w:rsidR="00396BAF" w:rsidRPr="00430E0F" w:rsidRDefault="00396BAF" w:rsidP="00BB435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Criação e Armazenamento de Instâncias nos Servidores e em Mídia de Armazenamento.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terá os seguintes direitos adicionais para cada licença de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software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adquirida:</w:t>
      </w:r>
    </w:p>
    <w:p w14:paraId="5801FDF0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criar quantas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dos softwares adicionais forem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desejadas.</w:t>
      </w:r>
    </w:p>
    <w:p w14:paraId="5801FDF1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armazenar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de softwares adicionais em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qualquer servidor ou mídia de armazenamento.</w:t>
      </w:r>
    </w:p>
    <w:p w14:paraId="5801FDF2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criar e armazenar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de softwares adicionais exclusivamente para exercer o seu direito de executar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sob quaisquer licenças de software conforme descrito (por exemplo, você não pode distribuir instâncias a terceiros).</w:t>
      </w:r>
    </w:p>
    <w:p w14:paraId="5801FDF3" w14:textId="77777777" w:rsidR="00396BAF" w:rsidRPr="00430E0F" w:rsidRDefault="00396BAF" w:rsidP="00132ACF">
      <w:pPr>
        <w:pStyle w:val="Heading1"/>
        <w:ind w:left="360"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DIREITOS DE USO E/OU REQUISITOS DE LICENCIAMENTO ADICIONAIS.</w:t>
      </w:r>
    </w:p>
    <w:p w14:paraId="5801FDF4" w14:textId="77777777"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Licenças de Acesso para Cliente (CALs).</w:t>
      </w:r>
    </w:p>
    <w:p w14:paraId="5801FDF5" w14:textId="77777777" w:rsidR="00396BAF" w:rsidRPr="00430E0F" w:rsidRDefault="00396BAF" w:rsidP="00BB435F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 xml:space="preserve">instâncias do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direta ou indiretamente.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Uma partição de hardware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ou um blade é considerado como um dispositivo separado.</w:t>
      </w:r>
    </w:p>
    <w:p w14:paraId="5801FDF6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Não é necessário ter CALs para nenhum dos seus servidores licenciados a fim de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executar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14:paraId="5801FDF7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unicamente com o objetivo de administrá-las.</w:t>
      </w:r>
    </w:p>
    <w:p w14:paraId="5801FDF8" w14:textId="77777777" w:rsidR="00396BAF" w:rsidRPr="00430E0F" w:rsidRDefault="00465190" w:rsidP="00BB435F">
      <w:pPr>
        <w:pStyle w:val="Bullet4"/>
        <w:tabs>
          <w:tab w:val="clear" w:pos="1437"/>
        </w:tabs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Não é necessário ter CALs para usuários externos que tenham acesso a instâncias do software para servidores indiretamente.</w:t>
      </w:r>
      <w:r w:rsidR="00396BAF" w:rsidRPr="00430E0F">
        <w:rPr>
          <w:sz w:val="20"/>
          <w:szCs w:val="20"/>
          <w:lang w:val="pt-BR"/>
        </w:rPr>
        <w:t xml:space="preserve">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Usuários externos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significa os usuários que não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são (i) seus funcionários nem de suas afiliadas ou (ii) seus prestadores de serviço ou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representantes locais ou de suas afiliadas.</w:t>
      </w:r>
    </w:p>
    <w:p w14:paraId="5801FDF9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As CALs permitem o acesso às instâncias de versões anteriores, mas não de versões posteriores,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14:paraId="5801FDFA" w14:textId="77777777" w:rsidR="00396BAF" w:rsidRPr="00430E0F" w:rsidRDefault="00396BAF" w:rsidP="00FF43E1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Categorias e Tipos de CALs.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Existem três categorias de CALs: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a CAL Essencial, a CAL Aditiva de Uso Básico e a CAL Aditiva de Uso Profissional.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Existem dois tipos de CAL em cada</w:t>
      </w:r>
      <w:r w:rsidR="00FC4DC5">
        <w:rPr>
          <w:rFonts w:cs="Tahoma"/>
          <w:b w:val="0"/>
          <w:bCs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categoria: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um dispositivo CAL e uma CAL de usuário.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Você</w:t>
      </w:r>
      <w:r w:rsidR="00BB435F">
        <w:rPr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pode usar uma combinação de categoria e tipo, mas, em nenhum caso, é</w:t>
      </w:r>
      <w:r w:rsidR="00BB435F">
        <w:rPr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permitido ter uma CAL Adicional de Uso Profissional sem uma CAL Básica subjacente e uma CAL Aditiva de Uso Básico sem uma CAL</w:t>
      </w:r>
      <w:r w:rsidR="00FF43E1" w:rsidRPr="00430E0F">
        <w:rPr>
          <w:rFonts w:cs="Tahoma"/>
          <w:b w:val="0"/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Essencial subjacente.</w:t>
      </w:r>
    </w:p>
    <w:p w14:paraId="5801FDFB" w14:textId="4767193B" w:rsidR="00396BAF" w:rsidRPr="00430E0F" w:rsidRDefault="00465190" w:rsidP="00132ACF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A CAL Essencial (dispositivo ou usuário) permite apenas o acesso de uso Essencial ao Microsoft Dynamics CRM Server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>.</w:t>
      </w:r>
    </w:p>
    <w:p w14:paraId="5801FDFC" w14:textId="011BC0C9" w:rsidR="00396BAF" w:rsidRPr="00430E0F" w:rsidRDefault="008B6BFC" w:rsidP="00132ACF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A CAL Adicional de Uso Básico (dispositivo ou usuário) com a CAL Essencial permite aos usuários somente acesso de uso Básico ao Microsoft Dynamics CRM Server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>.</w:t>
      </w:r>
    </w:p>
    <w:p w14:paraId="5801FDFD" w14:textId="6D4D675F" w:rsidR="00396BAF" w:rsidRPr="00430E0F" w:rsidRDefault="008B6BFC" w:rsidP="00FF43E1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 CAL Adicional de Uso Profissional (dispositivo ou usuário) com a CAL Básica permite</w:t>
      </w:r>
      <w:r w:rsidR="00FF43E1" w:rsidRPr="00430E0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aos usuários somente acesso de uso Profissional ao Microsoft Dynamics CRM Server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>.</w:t>
      </w:r>
    </w:p>
    <w:p w14:paraId="5801FDFE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Cada dispositivo CAL permite que um único dispositivo, usado por qualquer usuário, acesse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nos servidores licenciados.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Cada CAL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usuário permite que um usuário, que esteja usando qualquer dispositivo, acesse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nos servidores licenciados.</w:t>
      </w:r>
    </w:p>
    <w:p w14:paraId="5801FDFF" w14:textId="77777777" w:rsidR="00396BAF" w:rsidRPr="00430E0F" w:rsidRDefault="00396BAF" w:rsidP="00132ACF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Transferência de CALs.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permitido:</w:t>
      </w:r>
    </w:p>
    <w:p w14:paraId="5801FE00" w14:textId="77777777" w:rsidR="00396BAF" w:rsidRPr="00430E0F" w:rsidRDefault="004256C5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transferir</w:t>
      </w:r>
      <w:r w:rsidR="00396BAF" w:rsidRPr="00AE1DB7">
        <w:rPr>
          <w:sz w:val="20"/>
          <w:szCs w:val="20"/>
          <w:lang w:val="pt-BR"/>
        </w:rPr>
        <w:t xml:space="preserve"> permanentemente um dispositivo CAL de um dispositivo para outro ou uma CAL de usuário de um usuário para outro ou</w:t>
      </w:r>
    </w:p>
    <w:p w14:paraId="5801FE01" w14:textId="77777777" w:rsidR="00396BAF" w:rsidRPr="00430E0F" w:rsidRDefault="004256C5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transferir </w:t>
      </w:r>
      <w:r w:rsidR="008B6BFC" w:rsidRPr="00AE1DB7">
        <w:rPr>
          <w:sz w:val="20"/>
          <w:szCs w:val="20"/>
          <w:lang w:val="pt-BR"/>
        </w:rPr>
        <w:t>temporariamente uma CAL de dispositivo para um dispositivo temporário enquanto o primeiro dispositivo estiver fora de serviço ou uma CAL de usuário para um</w:t>
      </w:r>
      <w:r w:rsidR="00BB435F">
        <w:rPr>
          <w:sz w:val="20"/>
          <w:szCs w:val="20"/>
          <w:lang w:val="pt-BR"/>
        </w:rPr>
        <w:t> </w:t>
      </w:r>
      <w:r w:rsidR="008B6BFC" w:rsidRPr="00AE1DB7">
        <w:rPr>
          <w:sz w:val="20"/>
          <w:szCs w:val="20"/>
          <w:lang w:val="pt-BR"/>
        </w:rPr>
        <w:t>funcionário temporário durante a ausência do usuário.</w:t>
      </w:r>
    </w:p>
    <w:p w14:paraId="5801FE02" w14:textId="77777777"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Multiplexação.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hardware ou software usado por você para</w:t>
      </w:r>
    </w:p>
    <w:p w14:paraId="5801FE03" w14:textId="77777777" w:rsidR="00396BAF" w:rsidRPr="00AE1DB7" w:rsidRDefault="00396BAF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reunir conexões,</w:t>
      </w:r>
    </w:p>
    <w:p w14:paraId="5801FE04" w14:textId="77777777" w:rsidR="00396BAF" w:rsidRPr="00AE1DB7" w:rsidRDefault="00396BAF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reencaminhar informações ou</w:t>
      </w:r>
    </w:p>
    <w:p w14:paraId="5801FE05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reduzir o número de dispositivos ou usuários que acessam ou usam o software diretamente</w:t>
      </w:r>
    </w:p>
    <w:p w14:paraId="5801FE06" w14:textId="77777777" w:rsidR="00396BAF" w:rsidRPr="00430E0F" w:rsidRDefault="00396BAF" w:rsidP="00FC4DC5">
      <w:pPr>
        <w:pStyle w:val="Body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(algumas vezes chamado de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multiplexação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ou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pooling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), não reduz o número de licenças de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qualquer tipo necessárias.</w:t>
      </w:r>
    </w:p>
    <w:p w14:paraId="5801FE07" w14:textId="77777777"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Sem Separação do Software para Servidores.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Não é permitido separar 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para uso em mais de um ambiente de sistema operacional sob uma única licença, a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não ser que expressamente especificado.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Isso se aplica mesmo que os ambientes de sistema operacional estejam no mesmo sistema de hardware físico.</w:t>
      </w:r>
    </w:p>
    <w:p w14:paraId="5801FE08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Funcionalidade Adicional.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 Microsoft poderá oferecer funcionalidade adicional para 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Outros termos de licença e valores adicionais poderão ser aplicados.</w:t>
      </w:r>
    </w:p>
    <w:p w14:paraId="5801FE09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SOFTWARE .NET FRAMEWORK.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contém o Microsoft .NET Framework.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Esse aplicativo é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parte do Windows.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Os termos de licença para Windows se aplicam ao uso do .NET Framework.</w:t>
      </w:r>
    </w:p>
    <w:p w14:paraId="5801FE0A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TESTE DE BENCHMARK.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No entanto, isso não se aplica ao Microsoft .NET Framework (veja abaixo).</w:t>
      </w:r>
    </w:p>
    <w:p w14:paraId="5801FE0B" w14:textId="77777777" w:rsidR="00396BAF" w:rsidRPr="00430E0F" w:rsidRDefault="00396BAF" w:rsidP="00B23F49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TESTE DE BENCHMARK DO MICROSOFT .NET.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inclui um ou mais componentes do .NET Framework 3.0 (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Componentes do .NET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).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realizar testes de benchmark internos desses componentes.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Não obstante qualquer outro contrato que você possa ter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firmado com a Microsoft, se divulgar os resultados desse teste de benchmark, a Microsoft terá o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direito de divulgar os resultados dos testes de benchmark que realizar nos produtos concorrentes do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Componente do .NET aplicável, respeitadas as mesmas condições estabelecidas no site go.microsoft.com/fwlink/?LinkID=66406.</w:t>
      </w:r>
    </w:p>
    <w:p w14:paraId="5801FE0C" w14:textId="77777777" w:rsidR="00396BAF" w:rsidRPr="00AE1DB7" w:rsidRDefault="00396BAF" w:rsidP="00132ACF">
      <w:pPr>
        <w:pStyle w:val="Heading1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ESCOPO DA LICENÇA.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é licenciado, e não vendido.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Licenciante e a Microsoft se reservam todos os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outros direitos.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Assim, devem ser respeitadas todas e quaisquer limitações técnicas do software que restrinjam seu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uso.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vedado:</w:t>
      </w:r>
    </w:p>
    <w:p w14:paraId="5801FE0D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contornar quaisquer limitações técnicas do software;</w:t>
      </w:r>
    </w:p>
    <w:p w14:paraId="5801FE0E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efetuar engenharia reversa, descompilação ou desmontagem do software, salvo quando essa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atividade for expressamente permitida pela lei aplicável, nos limites desta, não obstante 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presente limitação;</w:t>
      </w:r>
    </w:p>
    <w:p w14:paraId="5801FE0F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produzir mais cópias do software do que o especificado no presente contrato ou permitido pela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lei aplicável, não obstante a presente limitação;</w:t>
      </w:r>
    </w:p>
    <w:p w14:paraId="5801FE10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publicar o software para que terceiros o copiem;</w:t>
      </w:r>
    </w:p>
    <w:p w14:paraId="5801FE11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alugar, arrendar ou emprestar o software ou</w:t>
      </w:r>
    </w:p>
    <w:p w14:paraId="5801FE12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usar o software para serviços de hospedagem de software comercial.</w:t>
      </w:r>
    </w:p>
    <w:p w14:paraId="5801FE13" w14:textId="77777777" w:rsidR="00396BAF" w:rsidRPr="00430E0F" w:rsidRDefault="00396BAF" w:rsidP="00132ACF">
      <w:pPr>
        <w:pStyle w:val="Body1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dispositivos que acessam esse dispositivo.</w:t>
      </w:r>
    </w:p>
    <w:p w14:paraId="5801FE14" w14:textId="77777777" w:rsidR="00396BAF" w:rsidRPr="00FC4DC5" w:rsidRDefault="00396BAF" w:rsidP="00132ACF">
      <w:pPr>
        <w:pStyle w:val="Heading1"/>
        <w:rPr>
          <w:rFonts w:cs="Tahoma"/>
          <w:b w:val="0"/>
          <w:bCs w:val="0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VERSÕES ALTERNATIVAS.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pode incluir mais de uma versão, como a de 32 bits e a de 64 bits.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usar apenas uma versão por vez.</w:t>
      </w:r>
    </w:p>
    <w:p w14:paraId="5801FE15" w14:textId="77777777" w:rsidR="00396BAF" w:rsidRPr="00430E0F" w:rsidRDefault="00396BAF" w:rsidP="00132ACF">
      <w:pPr>
        <w:pStyle w:val="Heading1"/>
        <w:rPr>
          <w:rFonts w:cs="Tahoma"/>
          <w:b w:val="0"/>
          <w:bCs w:val="0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CÓPIA DE BACKUP.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permitido fazer uma cópia de backup da mídia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usá-la somente para criar instâncias do software.</w:t>
      </w:r>
    </w:p>
    <w:p w14:paraId="5801FE16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DOCUMENTAÇÃO.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14:paraId="5801FE17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NÃO DESTINADO À REVENDA</w:t>
      </w:r>
      <w:r w:rsidR="00FC4DC5">
        <w:rPr>
          <w:rFonts w:cs="Tahoma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não poderá vender o software marcado como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Não Destinado à Revenda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</w:p>
    <w:p w14:paraId="5801FE18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SOFTWARE DE EDIÇÃO ACADÊMICA.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deve ser um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Usuário Educacional Qualificado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 xml:space="preserve"> para usar um software marcado como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Academic Edition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 xml:space="preserve"> ou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AE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. Caso não saiba se você é um Usuário Educacional Qualificado, consulte o site www.microsoft.com/education ou contate a afiliada Microsoft que atende ao seu país.</w:t>
      </w:r>
    </w:p>
    <w:p w14:paraId="5801FE19" w14:textId="77777777" w:rsidR="00396BAF" w:rsidRPr="00430E0F" w:rsidRDefault="00396BAF" w:rsidP="00FC4DC5">
      <w:pPr>
        <w:pStyle w:val="Heading1Unbold"/>
        <w:spacing w:before="120" w:after="12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b/>
          <w:sz w:val="20"/>
          <w:szCs w:val="20"/>
          <w:lang w:val="pt-BR"/>
        </w:rPr>
        <w:t>TRANSFERÊNCIA A TERCEIROS.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O primeiro usuário do software pode transferir o presente contrato, as CALs e o software diretamente para outro usuário final como parte de uma transferência do software aplicativo integrado ou do conjunto de aplicativos (a </w:t>
      </w:r>
      <w:r w:rsidR="000A069F" w:rsidRPr="00AE1DB7">
        <w:rPr>
          <w:rFonts w:cs="Tahoma"/>
          <w:sz w:val="20"/>
          <w:szCs w:val="20"/>
          <w:lang w:val="pt-BR"/>
        </w:rPr>
        <w:t>“</w:t>
      </w:r>
      <w:r w:rsidRPr="00AE1DB7">
        <w:rPr>
          <w:rFonts w:cs="Tahoma"/>
          <w:sz w:val="20"/>
          <w:szCs w:val="20"/>
          <w:lang w:val="pt-BR"/>
        </w:rPr>
        <w:t>Solução Unificada</w:t>
      </w:r>
      <w:r w:rsidR="000A069F" w:rsidRPr="00AE1DB7">
        <w:rPr>
          <w:rFonts w:cs="Tahoma"/>
          <w:sz w:val="20"/>
          <w:szCs w:val="20"/>
          <w:lang w:val="pt-BR"/>
        </w:rPr>
        <w:t>”</w:t>
      </w:r>
      <w:r w:rsidRPr="00AE1DB7">
        <w:rPr>
          <w:rFonts w:cs="Tahoma"/>
          <w:sz w:val="20"/>
          <w:szCs w:val="20"/>
          <w:lang w:val="pt-BR"/>
        </w:rPr>
        <w:t>) fornecido a você pelo ou em nome do Licenciante exclusivamente como parte da Solução Unificada.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Antes da transferência, o usuário final deverá concordar que o presente contrato se aplique à transferência e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ao uso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14:paraId="5801FE1A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RESTRIÇÕES DE EXPORTAÇÃO.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Para obter informações adicionais, consulte o site www.microsoft.com/exporting.</w:t>
      </w:r>
    </w:p>
    <w:p w14:paraId="5801FE1B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ACORDO INTEGRAL.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14:paraId="5801FE1C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EFEITO LEGAL.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descreve determinados direitos legais.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ter outros direitos de acordo com as leis do seu Estado ou país.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14:paraId="5801FE1D" w14:textId="77777777" w:rsidR="00396BAF" w:rsidRPr="00430E0F" w:rsidRDefault="00FC29B3" w:rsidP="00B23F49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INT</w:t>
      </w:r>
      <w:r w:rsidR="00396BAF" w:rsidRPr="00AE1DB7">
        <w:rPr>
          <w:rFonts w:cs="Tahoma"/>
          <w:sz w:val="20"/>
          <w:szCs w:val="20"/>
          <w:lang w:val="pt-BR"/>
        </w:rPr>
        <w:t>OLERÂNCIA</w:t>
      </w:r>
      <w:r w:rsidRPr="00AE1DB7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A FALHAS.</w:t>
      </w:r>
      <w:r w:rsidR="00396BAF" w:rsidRPr="00430E0F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O SOFTWARE NÃO É TOLERANTE A FALHAS.</w:t>
      </w:r>
      <w:r w:rsidR="00396BAF" w:rsidRPr="00430E0F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14:paraId="5801FE1E" w14:textId="77777777" w:rsidR="00396BAF" w:rsidRPr="00430E0F" w:rsidRDefault="00396BAF" w:rsidP="00FC4DC5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INEXISTÊNCIA DE GARANTIAS </w:t>
      </w:r>
      <w:r w:rsidR="00FC29B3" w:rsidRPr="00AE1DB7">
        <w:rPr>
          <w:rFonts w:cs="Tahoma"/>
          <w:sz w:val="20"/>
          <w:szCs w:val="20"/>
          <w:lang w:val="pt-BR"/>
        </w:rPr>
        <w:t xml:space="preserve">POR PARTE </w:t>
      </w:r>
      <w:r w:rsidRPr="00AE1DB7">
        <w:rPr>
          <w:rFonts w:cs="Tahoma"/>
          <w:sz w:val="20"/>
          <w:szCs w:val="20"/>
          <w:lang w:val="pt-BR"/>
        </w:rPr>
        <w:t>DA MICROSOFT.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A MICROSOFT NÃO FORNECE UMA GARANTIA LEGAL ATENDENDO A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PADRÕES DE COMERCIALIZAÇÃO OU QUALQUER OUTRA GARANTIA EXPRESSA OU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LEGAL.</w:t>
      </w:r>
    </w:p>
    <w:p w14:paraId="5801FE1F" w14:textId="77777777" w:rsidR="00396BAF" w:rsidRPr="00430E0F" w:rsidRDefault="00396BAF" w:rsidP="00FC4DC5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ISENÇÃO DE RESPONSABILIDADE DA MICROSOFT POR DETERMINADOS DANOS.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ESSA LIMITAÇÃO SERÁ APLICÁVEL MESMO QUE QUALQUER RECURSO DEIXE DE CUMPRIR O PROPÓSITO PRETENDIDO.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EM HIPÓTESE ALGUMA, A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MICROSOFT SE RESPONSABILIZARÁ POR QUALQUER QUANTIA QUE ULTRAPASSE DUZENTOS E CINQUENTA DÓLARES (US$ 250,00).</w:t>
      </w:r>
    </w:p>
    <w:p w14:paraId="5801FE20" w14:textId="77777777" w:rsidR="00396BAF" w:rsidRPr="00430E0F" w:rsidRDefault="00396BAF" w:rsidP="00B23F49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APENAS PARA A AUSTRÁLIA.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As referências à </w:t>
      </w:r>
      <w:r w:rsidR="000A069F" w:rsidRPr="00AE1DB7">
        <w:rPr>
          <w:rFonts w:cs="Tahoma"/>
          <w:sz w:val="20"/>
          <w:szCs w:val="20"/>
          <w:lang w:val="pt-BR"/>
        </w:rPr>
        <w:t>“</w:t>
      </w:r>
      <w:r w:rsidRPr="00AE1DB7">
        <w:rPr>
          <w:rFonts w:cs="Tahoma"/>
          <w:sz w:val="20"/>
          <w:szCs w:val="20"/>
          <w:lang w:val="pt-BR"/>
        </w:rPr>
        <w:t>Garantia Limitada</w:t>
      </w:r>
      <w:r w:rsidR="000A069F" w:rsidRPr="00AE1DB7">
        <w:rPr>
          <w:rFonts w:cs="Tahoma"/>
          <w:sz w:val="20"/>
          <w:szCs w:val="20"/>
          <w:lang w:val="pt-BR"/>
        </w:rPr>
        <w:t>”</w:t>
      </w:r>
      <w:r w:rsidRPr="00AE1DB7">
        <w:rPr>
          <w:rFonts w:cs="Tahoma"/>
          <w:sz w:val="20"/>
          <w:szCs w:val="20"/>
          <w:lang w:val="pt-BR"/>
        </w:rPr>
        <w:t xml:space="preserve"> são referências à garantia contratual fornecida pela Microsoft.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14:paraId="5801FE21" w14:textId="77777777" w:rsidR="00396BAF" w:rsidRPr="00430E0F" w:rsidRDefault="00396BAF" w:rsidP="00B23F49">
      <w:pPr>
        <w:widowControl w:val="0"/>
        <w:ind w:left="360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Se a Lei de Consumo Australiana se aplicar à sua compra, o termo a seguir se aplicará a</w:t>
      </w:r>
      <w:r w:rsidR="00FC4DC5">
        <w:rPr>
          <w:sz w:val="20"/>
          <w:szCs w:val="20"/>
          <w:lang w:val="pt-BR"/>
        </w:rPr>
        <w:t> </w:t>
      </w:r>
      <w:r w:rsidRPr="00AE1DB7">
        <w:rPr>
          <w:b/>
          <w:sz w:val="20"/>
          <w:szCs w:val="20"/>
          <w:lang w:val="pt-BR"/>
        </w:rPr>
        <w:t>você:</w:t>
      </w:r>
      <w:r w:rsidRPr="00430E0F">
        <w:rPr>
          <w:b/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Nossas mercadorias vêm com garantias que não podem ser excluídas mediante a</w:t>
      </w:r>
      <w:r w:rsidR="00FC4DC5">
        <w:rPr>
          <w:sz w:val="20"/>
          <w:szCs w:val="20"/>
          <w:lang w:val="pt-BR"/>
        </w:rPr>
        <w:t> </w:t>
      </w:r>
      <w:r w:rsidRPr="00AE1DB7">
        <w:rPr>
          <w:b/>
          <w:sz w:val="20"/>
          <w:szCs w:val="20"/>
          <w:lang w:val="pt-BR"/>
        </w:rPr>
        <w:t>Lei de Consumo Australiana.</w:t>
      </w:r>
      <w:r w:rsidRPr="00430E0F">
        <w:rPr>
          <w:b/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14:paraId="5801FE22" w14:textId="77777777" w:rsidR="00396BAF" w:rsidRPr="00430E0F" w:rsidRDefault="008B6BFC" w:rsidP="00B23F49">
      <w:pPr>
        <w:pStyle w:val="Heading1"/>
        <w:numPr>
          <w:ilvl w:val="0"/>
          <w:numId w:val="0"/>
        </w:numPr>
        <w:rPr>
          <w:rFonts w:cs="Tahoma"/>
          <w:sz w:val="20"/>
          <w:szCs w:val="20"/>
          <w:lang w:val="pt-BR"/>
        </w:rPr>
      </w:pPr>
      <w:r w:rsidRPr="00AE1DB7">
        <w:rPr>
          <w:rFonts w:cs="Tahoma"/>
          <w:b w:val="0"/>
          <w:sz w:val="20"/>
          <w:szCs w:val="20"/>
          <w:lang w:val="pt-BR"/>
        </w:rPr>
        <w:t>Microsoft e Windows são marcas comerciais registradas da Microsoft Corporation nos Estados Unidos e/ou em outros países.</w:t>
      </w:r>
    </w:p>
    <w:sectPr w:rsidR="00396BAF" w:rsidRPr="00430E0F" w:rsidSect="00BF70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B01AD" w14:textId="77777777" w:rsidR="00C426A9" w:rsidRDefault="00C426A9" w:rsidP="003C2DE9">
      <w:pPr>
        <w:spacing w:before="0" w:after="0"/>
      </w:pPr>
      <w:r>
        <w:separator/>
      </w:r>
    </w:p>
    <w:p w14:paraId="48DBF6F4" w14:textId="77777777" w:rsidR="00C426A9" w:rsidRDefault="00C426A9"/>
    <w:p w14:paraId="399DD5D1" w14:textId="77777777" w:rsidR="00C426A9" w:rsidRDefault="00C426A9"/>
  </w:endnote>
  <w:endnote w:type="continuationSeparator" w:id="0">
    <w:p w14:paraId="377464FD" w14:textId="77777777" w:rsidR="00C426A9" w:rsidRDefault="00C426A9" w:rsidP="003C2DE9">
      <w:pPr>
        <w:spacing w:before="0" w:after="0"/>
      </w:pPr>
      <w:r>
        <w:continuationSeparator/>
      </w:r>
    </w:p>
    <w:p w14:paraId="0753022C" w14:textId="77777777" w:rsidR="00C426A9" w:rsidRDefault="00C426A9"/>
    <w:p w14:paraId="168717AC" w14:textId="77777777" w:rsidR="00C426A9" w:rsidRDefault="00C426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1FE2F" w14:textId="77777777" w:rsidR="004903C2" w:rsidRDefault="004903C2">
    <w:pPr>
      <w:pStyle w:val="Footer"/>
    </w:pPr>
  </w:p>
  <w:p w14:paraId="5801FE30" w14:textId="77777777" w:rsidR="00E90E66" w:rsidRDefault="00E90E66"/>
  <w:p w14:paraId="5801FE31" w14:textId="77777777" w:rsidR="00632DC2" w:rsidRDefault="00632DC2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FF43E1" w:rsidRPr="00ED5D14" w14:paraId="5801FE34" w14:textId="77777777" w:rsidTr="0056304D">
      <w:tc>
        <w:tcPr>
          <w:tcW w:w="5328" w:type="dxa"/>
        </w:tcPr>
        <w:p w14:paraId="5801FE32" w14:textId="5B95B70A" w:rsidR="00FF43E1" w:rsidRPr="00ED5D14" w:rsidRDefault="00FF43E1" w:rsidP="003A7F56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 w:rsidR="003A7F56">
            <w:rPr>
              <w:sz w:val="18"/>
              <w:szCs w:val="18"/>
            </w:rPr>
            <w:t>January</w:t>
          </w:r>
          <w:r w:rsidRPr="00ED5D14">
            <w:rPr>
              <w:sz w:val="18"/>
              <w:szCs w:val="18"/>
            </w:rPr>
            <w:t xml:space="preserve"> 1, </w:t>
          </w:r>
          <w:r w:rsidR="003A7F56">
            <w:rPr>
              <w:sz w:val="18"/>
              <w:szCs w:val="18"/>
            </w:rPr>
            <w:t>2015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14:paraId="5801FE33" w14:textId="2FE587D6" w:rsidR="00FF43E1" w:rsidRPr="00ED5D14" w:rsidRDefault="00FF43E1" w:rsidP="0056304D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415905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415905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14:paraId="5801FE35" w14:textId="77777777" w:rsidR="00FF43E1" w:rsidRDefault="00FF43E1" w:rsidP="00FF43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5D92D" w14:textId="77777777" w:rsidR="00CA671B" w:rsidRDefault="00CA6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6CEA0" w14:textId="77777777" w:rsidR="00C426A9" w:rsidRDefault="00C426A9" w:rsidP="003C2DE9">
      <w:pPr>
        <w:spacing w:before="0" w:after="0"/>
      </w:pPr>
      <w:r>
        <w:separator/>
      </w:r>
    </w:p>
  </w:footnote>
  <w:footnote w:type="continuationSeparator" w:id="0">
    <w:p w14:paraId="5886B084" w14:textId="77777777" w:rsidR="00C426A9" w:rsidRDefault="00C426A9" w:rsidP="003C2DE9">
      <w:pPr>
        <w:spacing w:before="0" w:after="0"/>
      </w:pPr>
      <w:r>
        <w:continuationSeparator/>
      </w:r>
    </w:p>
  </w:footnote>
  <w:footnote w:type="continuationNotice" w:id="1">
    <w:p w14:paraId="11A9F2C1" w14:textId="77777777" w:rsidR="00C426A9" w:rsidRPr="00495CB3" w:rsidRDefault="00C426A9" w:rsidP="00495CB3">
      <w:pPr>
        <w:pStyle w:val="Footer"/>
        <w:spacing w:before="0" w:after="0"/>
        <w:rPr>
          <w:sz w:val="2"/>
          <w:szCs w:val="2"/>
        </w:rPr>
      </w:pPr>
    </w:p>
  </w:footnote>
  <w:footnote w:id="2">
    <w:p w14:paraId="5801FE36" w14:textId="4DCA6481" w:rsidR="004A1036" w:rsidRPr="00430E0F" w:rsidRDefault="004A1036" w:rsidP="009D3FC5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="00CF786D" w:rsidRPr="00430E0F">
        <w:rPr>
          <w:b/>
          <w:bCs/>
          <w:sz w:val="16"/>
          <w:szCs w:val="16"/>
          <w:vertAlign w:val="superscript"/>
          <w:lang w:val="pt-BR"/>
        </w:rPr>
        <w:t>®</w:t>
      </w:r>
      <w:r w:rsidR="009D3FC5" w:rsidRPr="00430E0F">
        <w:rPr>
          <w:b/>
          <w:bCs/>
          <w:sz w:val="16"/>
          <w:szCs w:val="16"/>
          <w:lang w:val="pt-BR"/>
        </w:rPr>
        <w:t> </w:t>
      </w:r>
      <w:r w:rsidRPr="00430E0F">
        <w:rPr>
          <w:b/>
          <w:bCs/>
          <w:sz w:val="16"/>
          <w:szCs w:val="16"/>
          <w:lang w:val="pt-BR"/>
        </w:rPr>
        <w:t xml:space="preserve">Dynamics CRM Server </w:t>
      </w:r>
      <w:r w:rsidR="003A7F56">
        <w:rPr>
          <w:b/>
          <w:bCs/>
          <w:sz w:val="16"/>
          <w:szCs w:val="16"/>
          <w:lang w:val="pt-BR"/>
        </w:rPr>
        <w:t>2015</w:t>
      </w:r>
      <w:r w:rsidRPr="00430E0F">
        <w:rPr>
          <w:b/>
          <w:bCs/>
          <w:sz w:val="16"/>
          <w:szCs w:val="16"/>
          <w:lang w:val="pt-BR"/>
        </w:rPr>
        <w:t>, Academic Edition.</w:t>
      </w:r>
    </w:p>
  </w:footnote>
  <w:footnote w:id="3">
    <w:p w14:paraId="5801FE37" w14:textId="77777777" w:rsidR="004A1036" w:rsidRPr="00430E0F" w:rsidRDefault="004A1036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Especifique o número total de licenças de servidor previstas neste contrato para o usuário final.</w:t>
      </w:r>
    </w:p>
  </w:footnote>
  <w:footnote w:id="4">
    <w:p w14:paraId="5801FE38" w14:textId="77777777" w:rsidR="004A1036" w:rsidRPr="00430E0F" w:rsidRDefault="004A1036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Especifique o número total de CALs de usuário que podem acessar direta ou indiretamente as instâncias do software para servidores licenciadas de acordo com este contrato.</w:t>
      </w:r>
    </w:p>
  </w:footnote>
  <w:footnote w:id="5">
    <w:p w14:paraId="5801FE39" w14:textId="77777777" w:rsidR="004A1036" w:rsidRPr="00430E0F" w:rsidRDefault="004A1036" w:rsidP="00BF7069">
      <w:pPr>
        <w:pStyle w:val="FootnoteText"/>
        <w:spacing w:after="0"/>
        <w:rPr>
          <w:rFonts w:eastAsia="PMingLiU"/>
          <w:b/>
          <w:bCs/>
          <w:sz w:val="16"/>
          <w:szCs w:val="16"/>
          <w:lang w:val="pt-BR" w:eastAsia="zh-TW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="00AE1DB7" w:rsidRPr="00430E0F">
        <w:rPr>
          <w:b/>
          <w:bCs/>
          <w:sz w:val="16"/>
          <w:szCs w:val="16"/>
          <w:lang w:val="pt-BR"/>
        </w:rPr>
        <w:t xml:space="preserve"> </w:t>
      </w:r>
      <w:r w:rsidRPr="00430E0F">
        <w:rPr>
          <w:b/>
          <w:bCs/>
          <w:sz w:val="16"/>
          <w:szCs w:val="16"/>
          <w:lang w:val="pt-BR"/>
        </w:rPr>
        <w:t>LICENCIANTE: Especifique o número total de dispositivos CAL que podem acessar direta ou indiretamente as instâncias do software para servidores licenciadas de acordo com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1FE2C" w14:textId="77777777" w:rsidR="004903C2" w:rsidRDefault="004903C2">
    <w:pPr>
      <w:pStyle w:val="Header"/>
    </w:pPr>
  </w:p>
  <w:p w14:paraId="5801FE2D" w14:textId="77777777" w:rsidR="00E90E66" w:rsidRDefault="00E90E66"/>
  <w:p w14:paraId="5801FE2E" w14:textId="77777777" w:rsidR="00632DC2" w:rsidRDefault="00632DC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078ED" w14:textId="77777777" w:rsidR="00CA671B" w:rsidRDefault="00CA67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910A5" w14:textId="77777777" w:rsidR="00CA671B" w:rsidRDefault="00CA6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 w15:restartNumberingAfterBreak="0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dvCx32LwuBlTIOvqAbLnhM03eInlz8NjQCJfAl3SRaMmQjcfeavffH2MVXC/NqubyzI9voceI/n2zumWFaeM9g==" w:salt="WAljgWuLkM2GZGbf2z7Knw==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721CD"/>
    <w:rsid w:val="00093C52"/>
    <w:rsid w:val="000955DE"/>
    <w:rsid w:val="00096E6E"/>
    <w:rsid w:val="000A0461"/>
    <w:rsid w:val="000A069F"/>
    <w:rsid w:val="000C2179"/>
    <w:rsid w:val="00110455"/>
    <w:rsid w:val="00132ACF"/>
    <w:rsid w:val="001449FC"/>
    <w:rsid w:val="001526CF"/>
    <w:rsid w:val="001638F7"/>
    <w:rsid w:val="0017049C"/>
    <w:rsid w:val="00180F81"/>
    <w:rsid w:val="00185E9A"/>
    <w:rsid w:val="001A3617"/>
    <w:rsid w:val="001A485E"/>
    <w:rsid w:val="001C2637"/>
    <w:rsid w:val="001D3502"/>
    <w:rsid w:val="001D610B"/>
    <w:rsid w:val="002047B6"/>
    <w:rsid w:val="00211262"/>
    <w:rsid w:val="0021492B"/>
    <w:rsid w:val="00217D3E"/>
    <w:rsid w:val="00230926"/>
    <w:rsid w:val="002339E9"/>
    <w:rsid w:val="00237049"/>
    <w:rsid w:val="00247471"/>
    <w:rsid w:val="0025202A"/>
    <w:rsid w:val="002525A1"/>
    <w:rsid w:val="002564DD"/>
    <w:rsid w:val="00264A98"/>
    <w:rsid w:val="00266869"/>
    <w:rsid w:val="002770F0"/>
    <w:rsid w:val="002C0E00"/>
    <w:rsid w:val="002C227E"/>
    <w:rsid w:val="002C259A"/>
    <w:rsid w:val="002D0562"/>
    <w:rsid w:val="002D2C4B"/>
    <w:rsid w:val="002E5620"/>
    <w:rsid w:val="002F0491"/>
    <w:rsid w:val="0032180D"/>
    <w:rsid w:val="00323FAC"/>
    <w:rsid w:val="003278F1"/>
    <w:rsid w:val="003341E8"/>
    <w:rsid w:val="003649A8"/>
    <w:rsid w:val="0037731B"/>
    <w:rsid w:val="00393E92"/>
    <w:rsid w:val="00396BAF"/>
    <w:rsid w:val="003A0B5F"/>
    <w:rsid w:val="003A7F56"/>
    <w:rsid w:val="003C2DE9"/>
    <w:rsid w:val="003C432A"/>
    <w:rsid w:val="003C4B9A"/>
    <w:rsid w:val="003D53A8"/>
    <w:rsid w:val="0040226E"/>
    <w:rsid w:val="0040688B"/>
    <w:rsid w:val="0040772D"/>
    <w:rsid w:val="00413F4C"/>
    <w:rsid w:val="00415905"/>
    <w:rsid w:val="004256C5"/>
    <w:rsid w:val="00430E0F"/>
    <w:rsid w:val="00433FDA"/>
    <w:rsid w:val="004374AE"/>
    <w:rsid w:val="00446282"/>
    <w:rsid w:val="00465190"/>
    <w:rsid w:val="004879A4"/>
    <w:rsid w:val="004903C2"/>
    <w:rsid w:val="00490E40"/>
    <w:rsid w:val="00495CB3"/>
    <w:rsid w:val="00496EE4"/>
    <w:rsid w:val="004A1036"/>
    <w:rsid w:val="004B5A2B"/>
    <w:rsid w:val="004D0C39"/>
    <w:rsid w:val="004E7363"/>
    <w:rsid w:val="004E75DB"/>
    <w:rsid w:val="00507951"/>
    <w:rsid w:val="005215A5"/>
    <w:rsid w:val="005268A3"/>
    <w:rsid w:val="005444E1"/>
    <w:rsid w:val="00551DE4"/>
    <w:rsid w:val="0056074D"/>
    <w:rsid w:val="00566338"/>
    <w:rsid w:val="00575B13"/>
    <w:rsid w:val="005861B2"/>
    <w:rsid w:val="005A058E"/>
    <w:rsid w:val="005D49B9"/>
    <w:rsid w:val="005F56E7"/>
    <w:rsid w:val="006261DC"/>
    <w:rsid w:val="00632DC2"/>
    <w:rsid w:val="0066079E"/>
    <w:rsid w:val="00680C52"/>
    <w:rsid w:val="00693D2A"/>
    <w:rsid w:val="006A1792"/>
    <w:rsid w:val="006A1EB1"/>
    <w:rsid w:val="006D0B88"/>
    <w:rsid w:val="006E6F1C"/>
    <w:rsid w:val="007003E1"/>
    <w:rsid w:val="007018C7"/>
    <w:rsid w:val="007045E8"/>
    <w:rsid w:val="00711EA8"/>
    <w:rsid w:val="00712631"/>
    <w:rsid w:val="007137EF"/>
    <w:rsid w:val="00713EE5"/>
    <w:rsid w:val="007241D4"/>
    <w:rsid w:val="00727D51"/>
    <w:rsid w:val="00742D5E"/>
    <w:rsid w:val="007652CC"/>
    <w:rsid w:val="00772FFC"/>
    <w:rsid w:val="007A51E4"/>
    <w:rsid w:val="007D08D1"/>
    <w:rsid w:val="00810949"/>
    <w:rsid w:val="0081371B"/>
    <w:rsid w:val="00830F88"/>
    <w:rsid w:val="00834BF7"/>
    <w:rsid w:val="0086783B"/>
    <w:rsid w:val="008724F5"/>
    <w:rsid w:val="008B3259"/>
    <w:rsid w:val="008B42CF"/>
    <w:rsid w:val="008B6BFC"/>
    <w:rsid w:val="008C0224"/>
    <w:rsid w:val="008C189E"/>
    <w:rsid w:val="008C3B6A"/>
    <w:rsid w:val="008F1CFA"/>
    <w:rsid w:val="008F46BD"/>
    <w:rsid w:val="00915128"/>
    <w:rsid w:val="009154E4"/>
    <w:rsid w:val="00921E41"/>
    <w:rsid w:val="00922EA3"/>
    <w:rsid w:val="00923BCB"/>
    <w:rsid w:val="00931B87"/>
    <w:rsid w:val="00934567"/>
    <w:rsid w:val="00943959"/>
    <w:rsid w:val="00944374"/>
    <w:rsid w:val="009A3691"/>
    <w:rsid w:val="009A5967"/>
    <w:rsid w:val="009C1CC1"/>
    <w:rsid w:val="009C686A"/>
    <w:rsid w:val="009D3FC5"/>
    <w:rsid w:val="009E3A41"/>
    <w:rsid w:val="00A1232C"/>
    <w:rsid w:val="00A275CE"/>
    <w:rsid w:val="00A6050C"/>
    <w:rsid w:val="00A63397"/>
    <w:rsid w:val="00A75C43"/>
    <w:rsid w:val="00A80F17"/>
    <w:rsid w:val="00AB045C"/>
    <w:rsid w:val="00AE1DB7"/>
    <w:rsid w:val="00AE6171"/>
    <w:rsid w:val="00AF211D"/>
    <w:rsid w:val="00B02981"/>
    <w:rsid w:val="00B165FC"/>
    <w:rsid w:val="00B22AB9"/>
    <w:rsid w:val="00B23F49"/>
    <w:rsid w:val="00B4776F"/>
    <w:rsid w:val="00B50E5B"/>
    <w:rsid w:val="00B6269F"/>
    <w:rsid w:val="00B64EBA"/>
    <w:rsid w:val="00B8234A"/>
    <w:rsid w:val="00B87B96"/>
    <w:rsid w:val="00BB435F"/>
    <w:rsid w:val="00BC48A2"/>
    <w:rsid w:val="00BC5193"/>
    <w:rsid w:val="00BD4550"/>
    <w:rsid w:val="00BF5F13"/>
    <w:rsid w:val="00BF7069"/>
    <w:rsid w:val="00C0027D"/>
    <w:rsid w:val="00C013C3"/>
    <w:rsid w:val="00C016E2"/>
    <w:rsid w:val="00C12B2C"/>
    <w:rsid w:val="00C206AE"/>
    <w:rsid w:val="00C426A9"/>
    <w:rsid w:val="00C45681"/>
    <w:rsid w:val="00C729FE"/>
    <w:rsid w:val="00C82E58"/>
    <w:rsid w:val="00C94105"/>
    <w:rsid w:val="00CA127E"/>
    <w:rsid w:val="00CA671B"/>
    <w:rsid w:val="00CD2380"/>
    <w:rsid w:val="00CD2469"/>
    <w:rsid w:val="00CE4C81"/>
    <w:rsid w:val="00CF737A"/>
    <w:rsid w:val="00CF786D"/>
    <w:rsid w:val="00D06956"/>
    <w:rsid w:val="00D07D46"/>
    <w:rsid w:val="00D37231"/>
    <w:rsid w:val="00D41C69"/>
    <w:rsid w:val="00D6277D"/>
    <w:rsid w:val="00D64C8F"/>
    <w:rsid w:val="00DA10C8"/>
    <w:rsid w:val="00DA28E4"/>
    <w:rsid w:val="00DC4D2E"/>
    <w:rsid w:val="00DD055B"/>
    <w:rsid w:val="00DD09D1"/>
    <w:rsid w:val="00DF61B2"/>
    <w:rsid w:val="00DF6801"/>
    <w:rsid w:val="00E6137D"/>
    <w:rsid w:val="00E83B0C"/>
    <w:rsid w:val="00E90E66"/>
    <w:rsid w:val="00E9354A"/>
    <w:rsid w:val="00E94038"/>
    <w:rsid w:val="00EA1C29"/>
    <w:rsid w:val="00EB3F4A"/>
    <w:rsid w:val="00EC1418"/>
    <w:rsid w:val="00EC6FA3"/>
    <w:rsid w:val="00EC7147"/>
    <w:rsid w:val="00ED5D14"/>
    <w:rsid w:val="00EE27B0"/>
    <w:rsid w:val="00EE5CCF"/>
    <w:rsid w:val="00EE7276"/>
    <w:rsid w:val="00F02764"/>
    <w:rsid w:val="00F070DF"/>
    <w:rsid w:val="00F308C2"/>
    <w:rsid w:val="00F45686"/>
    <w:rsid w:val="00F50A3C"/>
    <w:rsid w:val="00F50E8B"/>
    <w:rsid w:val="00F54161"/>
    <w:rsid w:val="00F80FC5"/>
    <w:rsid w:val="00FA31AB"/>
    <w:rsid w:val="00FB7501"/>
    <w:rsid w:val="00FC29B3"/>
    <w:rsid w:val="00FC4DC5"/>
    <w:rsid w:val="00FE3EDB"/>
    <w:rsid w:val="00FF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801FD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04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uiPriority w:val="99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21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23681-BAC1-40B0-8925-7B896AB847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3FB30C-87DB-40F1-8C03-2D325D078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32F33D-ABEE-4001-870C-6B8CF622CC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91404C-D4FE-4F39-B9AF-2D7759594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2658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2014-12-22T17:42:00Z</dcterms:created>
  <dcterms:modified xsi:type="dcterms:W3CDTF">2015-10-02T16:29:00Z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